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DE" w:rsidRPr="00E001DE" w:rsidRDefault="00E001DE" w:rsidP="00E001DE">
      <w:pPr>
        <w:jc w:val="center"/>
        <w:rPr>
          <w:b/>
        </w:rPr>
      </w:pPr>
      <w:bookmarkStart w:id="0" w:name="_GoBack"/>
      <w:bookmarkEnd w:id="0"/>
      <w:r w:rsidRPr="00E001DE">
        <w:rPr>
          <w:b/>
        </w:rPr>
        <w:t>INSTITUCIÓN EDUCATIVA PERPETUO SOCORRO</w:t>
      </w:r>
    </w:p>
    <w:p w:rsidR="00E001DE" w:rsidRPr="00E001DE" w:rsidRDefault="00E001DE" w:rsidP="00E001DE">
      <w:pPr>
        <w:jc w:val="center"/>
        <w:rPr>
          <w:b/>
        </w:rPr>
      </w:pPr>
      <w:r w:rsidRPr="00E001DE">
        <w:rPr>
          <w:b/>
        </w:rPr>
        <w:t>MEDIA TÉCNICA EN PROGRAMACIÓN DE SOFTWARE</w:t>
      </w:r>
    </w:p>
    <w:p w:rsidR="00057E4F" w:rsidRPr="00E001DE" w:rsidRDefault="00E001DE" w:rsidP="00E001DE">
      <w:pPr>
        <w:jc w:val="center"/>
        <w:rPr>
          <w:b/>
        </w:rPr>
      </w:pPr>
      <w:r w:rsidRPr="00E001DE">
        <w:rPr>
          <w:b/>
        </w:rPr>
        <w:t>PROPUESTAS DE PROYECTO</w:t>
      </w:r>
      <w:r w:rsidR="00A62E7C">
        <w:rPr>
          <w:b/>
        </w:rPr>
        <w:t xml:space="preserve"> 2014</w:t>
      </w:r>
    </w:p>
    <w:p w:rsidR="00E001DE" w:rsidRDefault="00E001DE" w:rsidP="00E001DE">
      <w:pPr>
        <w:jc w:val="center"/>
      </w:pPr>
    </w:p>
    <w:p w:rsidR="00057E4F" w:rsidRDefault="00057E4F">
      <w:r>
        <w:t>A continuación se presentan las propuestas de proyecto p</w:t>
      </w:r>
      <w:r w:rsidR="00A62E7C">
        <w:t>ara los estudiantes del grado 10</w:t>
      </w:r>
      <w:r>
        <w:t>-1 en la modalidad de la Media Técnica en Programación de Software</w:t>
      </w:r>
    </w:p>
    <w:tbl>
      <w:tblPr>
        <w:tblStyle w:val="Tablaconcuadrcula"/>
        <w:tblW w:w="10031" w:type="dxa"/>
        <w:tblLayout w:type="fixed"/>
        <w:tblLook w:val="04A0" w:firstRow="1" w:lastRow="0" w:firstColumn="1" w:lastColumn="0" w:noHBand="0" w:noVBand="1"/>
      </w:tblPr>
      <w:tblGrid>
        <w:gridCol w:w="3425"/>
        <w:gridCol w:w="3913"/>
        <w:gridCol w:w="1701"/>
        <w:gridCol w:w="992"/>
      </w:tblGrid>
      <w:tr w:rsidR="008635C8" w:rsidRPr="00E001DE" w:rsidTr="003E170F">
        <w:tc>
          <w:tcPr>
            <w:tcW w:w="3425" w:type="dxa"/>
            <w:shd w:val="clear" w:color="auto" w:fill="C6D9F1" w:themeFill="text2" w:themeFillTint="33"/>
          </w:tcPr>
          <w:p w:rsidR="008635C8" w:rsidRDefault="008635C8" w:rsidP="00057E4F">
            <w:pPr>
              <w:jc w:val="center"/>
              <w:rPr>
                <w:b/>
              </w:rPr>
            </w:pPr>
            <w:r w:rsidRPr="00E001DE">
              <w:rPr>
                <w:b/>
              </w:rPr>
              <w:t>PROYECTO</w:t>
            </w:r>
          </w:p>
          <w:p w:rsidR="008635C8" w:rsidRPr="00E001DE" w:rsidRDefault="008635C8" w:rsidP="00057E4F">
            <w:pPr>
              <w:jc w:val="center"/>
              <w:rPr>
                <w:b/>
              </w:rPr>
            </w:pPr>
          </w:p>
        </w:tc>
        <w:tc>
          <w:tcPr>
            <w:tcW w:w="3913" w:type="dxa"/>
            <w:shd w:val="clear" w:color="auto" w:fill="C6D9F1" w:themeFill="text2" w:themeFillTint="33"/>
          </w:tcPr>
          <w:p w:rsidR="008635C8" w:rsidRPr="00E001DE" w:rsidRDefault="008635C8" w:rsidP="00057E4F">
            <w:pPr>
              <w:jc w:val="center"/>
              <w:rPr>
                <w:b/>
              </w:rPr>
            </w:pPr>
            <w:r>
              <w:rPr>
                <w:b/>
              </w:rPr>
              <w:t>ASPECTOS GENERALES</w:t>
            </w:r>
          </w:p>
        </w:tc>
        <w:tc>
          <w:tcPr>
            <w:tcW w:w="1701" w:type="dxa"/>
            <w:shd w:val="clear" w:color="auto" w:fill="C6D9F1" w:themeFill="text2" w:themeFillTint="33"/>
          </w:tcPr>
          <w:p w:rsidR="008635C8" w:rsidRDefault="008635C8" w:rsidP="00057E4F">
            <w:pPr>
              <w:jc w:val="center"/>
              <w:rPr>
                <w:b/>
              </w:rPr>
            </w:pPr>
            <w:r>
              <w:rPr>
                <w:b/>
              </w:rPr>
              <w:t>CONTNUACIÓN</w:t>
            </w:r>
          </w:p>
          <w:p w:rsidR="008635C8" w:rsidRDefault="008635C8" w:rsidP="00057E4F">
            <w:pPr>
              <w:jc w:val="center"/>
              <w:rPr>
                <w:b/>
              </w:rPr>
            </w:pPr>
          </w:p>
        </w:tc>
        <w:tc>
          <w:tcPr>
            <w:tcW w:w="992" w:type="dxa"/>
            <w:shd w:val="clear" w:color="auto" w:fill="C6D9F1" w:themeFill="text2" w:themeFillTint="33"/>
          </w:tcPr>
          <w:p w:rsidR="008635C8" w:rsidRDefault="008635C8" w:rsidP="00057E4F">
            <w:pPr>
              <w:jc w:val="center"/>
              <w:rPr>
                <w:b/>
              </w:rPr>
            </w:pPr>
            <w:r>
              <w:rPr>
                <w:b/>
              </w:rPr>
              <w:t>NUEVO</w:t>
            </w:r>
          </w:p>
        </w:tc>
      </w:tr>
      <w:tr w:rsidR="008635C8" w:rsidTr="00681824">
        <w:tc>
          <w:tcPr>
            <w:tcW w:w="3425" w:type="dxa"/>
          </w:tcPr>
          <w:p w:rsidR="008635C8" w:rsidRPr="00E001DE" w:rsidRDefault="008635C8" w:rsidP="00E001DE">
            <w:pPr>
              <w:jc w:val="center"/>
              <w:rPr>
                <w:i/>
              </w:rPr>
            </w:pPr>
            <w:r w:rsidRPr="00E001DE">
              <w:rPr>
                <w:i/>
              </w:rPr>
              <w:t>Registro y Control del Proyecto Institucional relacionado con el Servicio Social del Estudiante</w:t>
            </w:r>
          </w:p>
        </w:tc>
        <w:tc>
          <w:tcPr>
            <w:tcW w:w="3913" w:type="dxa"/>
          </w:tcPr>
          <w:p w:rsidR="008635C8" w:rsidRPr="00151448" w:rsidRDefault="008635C8" w:rsidP="00A62E7C">
            <w:pPr>
              <w:jc w:val="center"/>
              <w:rPr>
                <w:sz w:val="21"/>
                <w:szCs w:val="21"/>
              </w:rPr>
            </w:pPr>
            <w:r w:rsidRPr="00151448">
              <w:rPr>
                <w:sz w:val="21"/>
                <w:szCs w:val="21"/>
              </w:rPr>
              <w:t>El registro se lleva en un formato institucional diligenciado por el ente o persona responsable del servicio social del estudiante (Incluye datos estudiante, de la institución y el control de horas diarias/semanales y mensuales).</w:t>
            </w:r>
          </w:p>
          <w:p w:rsidR="008635C8" w:rsidRPr="00151448" w:rsidRDefault="008635C8" w:rsidP="00A62E7C">
            <w:pPr>
              <w:jc w:val="center"/>
              <w:rPr>
                <w:sz w:val="21"/>
                <w:szCs w:val="21"/>
              </w:rPr>
            </w:pPr>
            <w:r w:rsidRPr="00151448">
              <w:rPr>
                <w:sz w:val="21"/>
                <w:szCs w:val="21"/>
              </w:rPr>
              <w:t xml:space="preserve"> Una vez culminado, el registro se asie</w:t>
            </w:r>
            <w:r w:rsidR="00151448" w:rsidRPr="00151448">
              <w:rPr>
                <w:sz w:val="21"/>
                <w:szCs w:val="21"/>
              </w:rPr>
              <w:t>nta en el libro institucional (Asesoría por la Coordinación Académica y los docentes encargados del proyecto)</w:t>
            </w:r>
          </w:p>
        </w:tc>
        <w:tc>
          <w:tcPr>
            <w:tcW w:w="1701" w:type="dxa"/>
          </w:tcPr>
          <w:p w:rsidR="008635C8" w:rsidRDefault="008635C8" w:rsidP="00A62E7C">
            <w:pPr>
              <w:jc w:val="center"/>
            </w:pPr>
          </w:p>
          <w:p w:rsidR="008635C8" w:rsidRDefault="008635C8" w:rsidP="00A62E7C">
            <w:pPr>
              <w:jc w:val="center"/>
            </w:pPr>
          </w:p>
          <w:p w:rsidR="008635C8" w:rsidRDefault="008635C8" w:rsidP="00A62E7C">
            <w:pPr>
              <w:jc w:val="center"/>
            </w:pPr>
          </w:p>
          <w:p w:rsidR="008635C8" w:rsidRDefault="008635C8" w:rsidP="00A62E7C">
            <w:pPr>
              <w:jc w:val="center"/>
            </w:pPr>
            <w:r>
              <w:t>X</w:t>
            </w:r>
          </w:p>
          <w:p w:rsidR="008635C8" w:rsidRDefault="008635C8" w:rsidP="00A62E7C">
            <w:pPr>
              <w:jc w:val="center"/>
            </w:pPr>
            <w:r>
              <w:t>(2014)</w:t>
            </w:r>
          </w:p>
        </w:tc>
        <w:tc>
          <w:tcPr>
            <w:tcW w:w="992" w:type="dxa"/>
          </w:tcPr>
          <w:p w:rsidR="008635C8" w:rsidRDefault="008635C8" w:rsidP="00A62E7C">
            <w:pPr>
              <w:jc w:val="center"/>
            </w:pPr>
          </w:p>
        </w:tc>
      </w:tr>
      <w:tr w:rsidR="008635C8" w:rsidTr="00681824">
        <w:tc>
          <w:tcPr>
            <w:tcW w:w="3425" w:type="dxa"/>
          </w:tcPr>
          <w:p w:rsidR="008635C8" w:rsidRPr="00E001DE" w:rsidRDefault="008635C8" w:rsidP="00B257E2">
            <w:pPr>
              <w:jc w:val="center"/>
              <w:rPr>
                <w:i/>
              </w:rPr>
            </w:pPr>
            <w:r w:rsidRPr="00E001DE">
              <w:rPr>
                <w:i/>
              </w:rPr>
              <w:t>Registro y Control de la Recuperación  Escolar para la Coordinación Académica</w:t>
            </w:r>
          </w:p>
        </w:tc>
        <w:tc>
          <w:tcPr>
            <w:tcW w:w="3913" w:type="dxa"/>
          </w:tcPr>
          <w:p w:rsidR="008635C8" w:rsidRPr="00151448" w:rsidRDefault="008635C8" w:rsidP="00E001DE">
            <w:pPr>
              <w:jc w:val="center"/>
              <w:rPr>
                <w:sz w:val="21"/>
                <w:szCs w:val="21"/>
              </w:rPr>
            </w:pPr>
            <w:r w:rsidRPr="00151448">
              <w:rPr>
                <w:sz w:val="21"/>
                <w:szCs w:val="21"/>
              </w:rPr>
              <w:t>Llevar el control de los planes de recuperación realizados por el estudiante en cada área/asignatura con sus respectivos logros de desempeño y valoración.  El programa debe permitir conocer el estado de aprobación/desaprobación del estudiante y consolidados estadísticos por grupo, grado</w:t>
            </w:r>
            <w:r w:rsidR="00151448" w:rsidRPr="00151448">
              <w:rPr>
                <w:sz w:val="21"/>
                <w:szCs w:val="21"/>
              </w:rPr>
              <w:t xml:space="preserve"> y por área (Asesoría por la Coordinación Académica)</w:t>
            </w:r>
          </w:p>
        </w:tc>
        <w:tc>
          <w:tcPr>
            <w:tcW w:w="1701" w:type="dxa"/>
          </w:tcPr>
          <w:p w:rsidR="008635C8" w:rsidRDefault="008635C8" w:rsidP="00E001DE">
            <w:pPr>
              <w:jc w:val="center"/>
            </w:pPr>
          </w:p>
          <w:p w:rsidR="008635C8" w:rsidRDefault="008635C8" w:rsidP="00E001DE">
            <w:pPr>
              <w:jc w:val="center"/>
            </w:pPr>
          </w:p>
          <w:p w:rsidR="008635C8" w:rsidRDefault="008635C8" w:rsidP="00E001DE">
            <w:pPr>
              <w:jc w:val="center"/>
            </w:pPr>
          </w:p>
          <w:p w:rsidR="008635C8" w:rsidRDefault="008635C8" w:rsidP="00E001DE">
            <w:pPr>
              <w:jc w:val="center"/>
            </w:pPr>
          </w:p>
          <w:p w:rsidR="008635C8" w:rsidRDefault="008635C8" w:rsidP="00E001DE">
            <w:pPr>
              <w:jc w:val="center"/>
            </w:pPr>
          </w:p>
          <w:p w:rsidR="008635C8" w:rsidRDefault="008635C8" w:rsidP="00E001DE">
            <w:pPr>
              <w:jc w:val="center"/>
            </w:pPr>
            <w:r>
              <w:t>X</w:t>
            </w:r>
          </w:p>
          <w:p w:rsidR="008635C8" w:rsidRDefault="008635C8" w:rsidP="00E001DE">
            <w:pPr>
              <w:jc w:val="center"/>
            </w:pPr>
            <w:r>
              <w:t>(2014)</w:t>
            </w:r>
          </w:p>
        </w:tc>
        <w:tc>
          <w:tcPr>
            <w:tcW w:w="992" w:type="dxa"/>
          </w:tcPr>
          <w:p w:rsidR="008635C8" w:rsidRDefault="008635C8" w:rsidP="00E001DE">
            <w:pPr>
              <w:jc w:val="center"/>
            </w:pPr>
          </w:p>
        </w:tc>
      </w:tr>
      <w:tr w:rsidR="008635C8" w:rsidTr="00681824">
        <w:tc>
          <w:tcPr>
            <w:tcW w:w="3425" w:type="dxa"/>
          </w:tcPr>
          <w:p w:rsidR="008635C8" w:rsidRPr="00E001DE" w:rsidRDefault="008635C8" w:rsidP="00E001DE">
            <w:pPr>
              <w:jc w:val="center"/>
              <w:rPr>
                <w:i/>
              </w:rPr>
            </w:pPr>
            <w:r w:rsidRPr="00E001DE">
              <w:rPr>
                <w:i/>
              </w:rPr>
              <w:t>Software Educativo para el área de Inglés</w:t>
            </w:r>
            <w:r>
              <w:rPr>
                <w:i/>
              </w:rPr>
              <w:t xml:space="preserve"> (con la docente </w:t>
            </w:r>
            <w:proofErr w:type="spellStart"/>
            <w:r>
              <w:rPr>
                <w:i/>
              </w:rPr>
              <w:t>Sulay</w:t>
            </w:r>
            <w:proofErr w:type="spellEnd"/>
            <w:r>
              <w:rPr>
                <w:i/>
              </w:rPr>
              <w:t xml:space="preserve"> Robledo)</w:t>
            </w:r>
          </w:p>
        </w:tc>
        <w:tc>
          <w:tcPr>
            <w:tcW w:w="3913" w:type="dxa"/>
          </w:tcPr>
          <w:p w:rsidR="008635C8" w:rsidRPr="00151448" w:rsidRDefault="008635C8" w:rsidP="00E001DE">
            <w:pPr>
              <w:jc w:val="center"/>
              <w:rPr>
                <w:sz w:val="21"/>
                <w:szCs w:val="21"/>
              </w:rPr>
            </w:pPr>
            <w:r w:rsidRPr="00151448">
              <w:rPr>
                <w:sz w:val="21"/>
                <w:szCs w:val="21"/>
              </w:rPr>
              <w:t>A través de la simulación de un juego web, permitir la interacción del estudiante en el aprendizaje de diversos temas del idioma inglés.  (Asesoría de la docente de inglés en la temática del proyecto)</w:t>
            </w:r>
          </w:p>
        </w:tc>
        <w:tc>
          <w:tcPr>
            <w:tcW w:w="1701" w:type="dxa"/>
          </w:tcPr>
          <w:p w:rsidR="008635C8" w:rsidRDefault="008635C8" w:rsidP="00E001DE">
            <w:pPr>
              <w:jc w:val="center"/>
            </w:pPr>
          </w:p>
          <w:p w:rsidR="008635C8" w:rsidRDefault="008635C8" w:rsidP="00E001DE">
            <w:pPr>
              <w:jc w:val="center"/>
            </w:pPr>
          </w:p>
          <w:p w:rsidR="008635C8" w:rsidRDefault="008635C8" w:rsidP="00E001DE">
            <w:pPr>
              <w:jc w:val="center"/>
            </w:pPr>
            <w:r>
              <w:t>X</w:t>
            </w:r>
          </w:p>
          <w:p w:rsidR="008635C8" w:rsidRDefault="008635C8" w:rsidP="00E001DE">
            <w:pPr>
              <w:jc w:val="center"/>
            </w:pPr>
            <w:r>
              <w:t>(2014)</w:t>
            </w:r>
          </w:p>
        </w:tc>
        <w:tc>
          <w:tcPr>
            <w:tcW w:w="992" w:type="dxa"/>
          </w:tcPr>
          <w:p w:rsidR="008635C8" w:rsidRDefault="008635C8" w:rsidP="00E001DE">
            <w:pPr>
              <w:jc w:val="center"/>
            </w:pPr>
          </w:p>
        </w:tc>
      </w:tr>
      <w:tr w:rsidR="008635C8" w:rsidTr="00681824">
        <w:tc>
          <w:tcPr>
            <w:tcW w:w="3425" w:type="dxa"/>
          </w:tcPr>
          <w:p w:rsidR="008635C8" w:rsidRPr="00E001DE" w:rsidRDefault="008635C8" w:rsidP="008635C8">
            <w:pPr>
              <w:jc w:val="center"/>
              <w:rPr>
                <w:i/>
              </w:rPr>
            </w:pPr>
            <w:r w:rsidRPr="00E001DE">
              <w:rPr>
                <w:i/>
              </w:rPr>
              <w:t xml:space="preserve">Proyecto de la Biblioteca Escolar </w:t>
            </w:r>
          </w:p>
        </w:tc>
        <w:tc>
          <w:tcPr>
            <w:tcW w:w="3913" w:type="dxa"/>
          </w:tcPr>
          <w:p w:rsidR="008635C8" w:rsidRPr="00151448" w:rsidRDefault="008635C8" w:rsidP="00151448">
            <w:pPr>
              <w:jc w:val="center"/>
              <w:rPr>
                <w:sz w:val="21"/>
                <w:szCs w:val="21"/>
              </w:rPr>
            </w:pPr>
            <w:r w:rsidRPr="00151448">
              <w:rPr>
                <w:sz w:val="21"/>
                <w:szCs w:val="21"/>
              </w:rPr>
              <w:t>Registro y Control de préstamos de los libros y material educativo de la biblioteca escolar de la I.E.</w:t>
            </w:r>
            <w:r w:rsidR="00151448" w:rsidRPr="00151448">
              <w:rPr>
                <w:sz w:val="21"/>
                <w:szCs w:val="21"/>
              </w:rPr>
              <w:t xml:space="preserve"> con Acceso desde la web.  (Asesoría por la Bibliotecaria)</w:t>
            </w:r>
          </w:p>
        </w:tc>
        <w:tc>
          <w:tcPr>
            <w:tcW w:w="1701" w:type="dxa"/>
          </w:tcPr>
          <w:p w:rsidR="008635C8" w:rsidRDefault="008635C8" w:rsidP="00E001DE">
            <w:pPr>
              <w:jc w:val="center"/>
            </w:pPr>
            <w:r>
              <w:t>X</w:t>
            </w:r>
          </w:p>
          <w:p w:rsidR="008635C8" w:rsidRDefault="008635C8" w:rsidP="00E001DE">
            <w:pPr>
              <w:jc w:val="center"/>
            </w:pPr>
            <w:r>
              <w:t>(2013-2014)</w:t>
            </w:r>
          </w:p>
        </w:tc>
        <w:tc>
          <w:tcPr>
            <w:tcW w:w="992" w:type="dxa"/>
          </w:tcPr>
          <w:p w:rsidR="008635C8" w:rsidRDefault="008635C8" w:rsidP="00E001DE">
            <w:pPr>
              <w:jc w:val="center"/>
            </w:pPr>
          </w:p>
        </w:tc>
      </w:tr>
      <w:tr w:rsidR="008635C8" w:rsidTr="00681824">
        <w:tc>
          <w:tcPr>
            <w:tcW w:w="3425" w:type="dxa"/>
          </w:tcPr>
          <w:p w:rsidR="008635C8" w:rsidRPr="00E001DE" w:rsidRDefault="008635C8" w:rsidP="00E001DE">
            <w:pPr>
              <w:jc w:val="center"/>
              <w:rPr>
                <w:i/>
              </w:rPr>
            </w:pPr>
            <w:r w:rsidRPr="00E001DE">
              <w:rPr>
                <w:i/>
              </w:rPr>
              <w:t>Registro y Control de uno de un módulo de la Convivencia Escolar (Faltas – Proceso Disciplinario)</w:t>
            </w:r>
          </w:p>
        </w:tc>
        <w:tc>
          <w:tcPr>
            <w:tcW w:w="3913" w:type="dxa"/>
          </w:tcPr>
          <w:p w:rsidR="008635C8" w:rsidRPr="00151448" w:rsidRDefault="008635C8" w:rsidP="008635C8">
            <w:pPr>
              <w:jc w:val="center"/>
              <w:rPr>
                <w:sz w:val="21"/>
                <w:szCs w:val="21"/>
              </w:rPr>
            </w:pPr>
            <w:r w:rsidRPr="00151448">
              <w:rPr>
                <w:sz w:val="21"/>
                <w:szCs w:val="21"/>
              </w:rPr>
              <w:t>Software que permita registrar datos personales, las inasistencias del estudiante, citación a acudiente y control de las sanciones al respecto (alerta de aviso)</w:t>
            </w:r>
            <w:r w:rsidR="00151448" w:rsidRPr="00151448">
              <w:rPr>
                <w:sz w:val="21"/>
                <w:szCs w:val="21"/>
              </w:rPr>
              <w:t>.  (Asesoría por la Coordinación de Convivencia)</w:t>
            </w:r>
          </w:p>
          <w:p w:rsidR="008635C8" w:rsidRPr="00151448" w:rsidRDefault="008635C8" w:rsidP="008635C8">
            <w:pPr>
              <w:jc w:val="center"/>
              <w:rPr>
                <w:sz w:val="21"/>
                <w:szCs w:val="21"/>
              </w:rPr>
            </w:pPr>
          </w:p>
        </w:tc>
        <w:tc>
          <w:tcPr>
            <w:tcW w:w="1701" w:type="dxa"/>
          </w:tcPr>
          <w:p w:rsidR="008635C8" w:rsidRDefault="008635C8" w:rsidP="00E001DE">
            <w:pPr>
              <w:jc w:val="center"/>
            </w:pPr>
            <w:r>
              <w:t>X</w:t>
            </w:r>
          </w:p>
          <w:p w:rsidR="008635C8" w:rsidRDefault="008635C8" w:rsidP="00E001DE">
            <w:pPr>
              <w:jc w:val="center"/>
            </w:pPr>
            <w:r>
              <w:t>(2014)</w:t>
            </w:r>
          </w:p>
          <w:p w:rsidR="008635C8" w:rsidRDefault="008635C8" w:rsidP="00E001DE">
            <w:pPr>
              <w:jc w:val="center"/>
            </w:pPr>
          </w:p>
        </w:tc>
        <w:tc>
          <w:tcPr>
            <w:tcW w:w="992" w:type="dxa"/>
          </w:tcPr>
          <w:p w:rsidR="008635C8" w:rsidRDefault="008635C8" w:rsidP="00E001DE">
            <w:pPr>
              <w:jc w:val="center"/>
            </w:pPr>
          </w:p>
        </w:tc>
      </w:tr>
    </w:tbl>
    <w:p w:rsidR="003E170F" w:rsidRDefault="003E170F"/>
    <w:tbl>
      <w:tblPr>
        <w:tblStyle w:val="Tablaconcuadrcula"/>
        <w:tblW w:w="10031" w:type="dxa"/>
        <w:tblLayout w:type="fixed"/>
        <w:tblLook w:val="04A0" w:firstRow="1" w:lastRow="0" w:firstColumn="1" w:lastColumn="0" w:noHBand="0" w:noVBand="1"/>
      </w:tblPr>
      <w:tblGrid>
        <w:gridCol w:w="3425"/>
        <w:gridCol w:w="3913"/>
        <w:gridCol w:w="1701"/>
        <w:gridCol w:w="992"/>
      </w:tblGrid>
      <w:tr w:rsidR="003E170F" w:rsidRPr="00E001DE" w:rsidTr="003E170F">
        <w:tc>
          <w:tcPr>
            <w:tcW w:w="3425" w:type="dxa"/>
            <w:shd w:val="clear" w:color="auto" w:fill="C6D9F1" w:themeFill="text2" w:themeFillTint="33"/>
          </w:tcPr>
          <w:p w:rsidR="00681824" w:rsidRDefault="00681824" w:rsidP="00B257E2">
            <w:pPr>
              <w:jc w:val="center"/>
              <w:rPr>
                <w:b/>
              </w:rPr>
            </w:pPr>
            <w:r w:rsidRPr="00E001DE">
              <w:rPr>
                <w:b/>
              </w:rPr>
              <w:lastRenderedPageBreak/>
              <w:t>PROYECTO</w:t>
            </w:r>
          </w:p>
          <w:p w:rsidR="00681824" w:rsidRPr="00E001DE" w:rsidRDefault="00681824" w:rsidP="00B257E2">
            <w:pPr>
              <w:jc w:val="center"/>
              <w:rPr>
                <w:b/>
              </w:rPr>
            </w:pPr>
          </w:p>
        </w:tc>
        <w:tc>
          <w:tcPr>
            <w:tcW w:w="3913" w:type="dxa"/>
            <w:shd w:val="clear" w:color="auto" w:fill="C6D9F1" w:themeFill="text2" w:themeFillTint="33"/>
          </w:tcPr>
          <w:p w:rsidR="00681824" w:rsidRPr="00E001DE" w:rsidRDefault="00681824" w:rsidP="00B257E2">
            <w:pPr>
              <w:jc w:val="center"/>
              <w:rPr>
                <w:b/>
              </w:rPr>
            </w:pPr>
            <w:r>
              <w:rPr>
                <w:b/>
              </w:rPr>
              <w:t>ASPECTOS GENERALES</w:t>
            </w:r>
          </w:p>
        </w:tc>
        <w:tc>
          <w:tcPr>
            <w:tcW w:w="1701" w:type="dxa"/>
            <w:shd w:val="clear" w:color="auto" w:fill="C6D9F1" w:themeFill="text2" w:themeFillTint="33"/>
          </w:tcPr>
          <w:p w:rsidR="00681824" w:rsidRDefault="00681824" w:rsidP="00B257E2">
            <w:pPr>
              <w:jc w:val="center"/>
              <w:rPr>
                <w:b/>
              </w:rPr>
            </w:pPr>
            <w:r>
              <w:rPr>
                <w:b/>
              </w:rPr>
              <w:t>CONTNUACIÓN</w:t>
            </w:r>
          </w:p>
          <w:p w:rsidR="00681824" w:rsidRDefault="00681824" w:rsidP="00B257E2">
            <w:pPr>
              <w:jc w:val="center"/>
              <w:rPr>
                <w:b/>
              </w:rPr>
            </w:pPr>
          </w:p>
        </w:tc>
        <w:tc>
          <w:tcPr>
            <w:tcW w:w="992" w:type="dxa"/>
            <w:shd w:val="clear" w:color="auto" w:fill="C6D9F1" w:themeFill="text2" w:themeFillTint="33"/>
          </w:tcPr>
          <w:p w:rsidR="00681824" w:rsidRDefault="00681824" w:rsidP="00B257E2">
            <w:pPr>
              <w:jc w:val="center"/>
              <w:rPr>
                <w:b/>
              </w:rPr>
            </w:pPr>
            <w:r>
              <w:rPr>
                <w:b/>
              </w:rPr>
              <w:t>NUEVO</w:t>
            </w:r>
          </w:p>
        </w:tc>
      </w:tr>
      <w:tr w:rsidR="008635C8" w:rsidTr="00681824">
        <w:tc>
          <w:tcPr>
            <w:tcW w:w="3425" w:type="dxa"/>
          </w:tcPr>
          <w:p w:rsidR="008635C8" w:rsidRPr="00E001DE" w:rsidRDefault="008635C8" w:rsidP="00E001DE">
            <w:pPr>
              <w:jc w:val="center"/>
              <w:rPr>
                <w:i/>
              </w:rPr>
            </w:pPr>
            <w:r w:rsidRPr="00E001DE">
              <w:rPr>
                <w:i/>
              </w:rPr>
              <w:t>Registro y Control de uno de un módulo de la Convivencia Escolar (Seguimiento a Egresados)</w:t>
            </w:r>
          </w:p>
        </w:tc>
        <w:tc>
          <w:tcPr>
            <w:tcW w:w="3913" w:type="dxa"/>
          </w:tcPr>
          <w:p w:rsidR="008635C8" w:rsidRPr="00151448" w:rsidRDefault="008635C8" w:rsidP="008635C8">
            <w:pPr>
              <w:jc w:val="center"/>
              <w:rPr>
                <w:sz w:val="21"/>
                <w:szCs w:val="21"/>
              </w:rPr>
            </w:pPr>
            <w:r w:rsidRPr="00151448">
              <w:rPr>
                <w:sz w:val="21"/>
                <w:szCs w:val="21"/>
              </w:rPr>
              <w:t>Software web que permita el registro de los datos personales y de contacto, laborales y académicos de los egresados.  Además de facilitar análisis estadísticos</w:t>
            </w:r>
            <w:r w:rsidR="00151448" w:rsidRPr="00151448">
              <w:rPr>
                <w:sz w:val="21"/>
                <w:szCs w:val="21"/>
              </w:rPr>
              <w:t xml:space="preserve"> (Asesoría por las Coordinaciones)</w:t>
            </w:r>
          </w:p>
        </w:tc>
        <w:tc>
          <w:tcPr>
            <w:tcW w:w="1701" w:type="dxa"/>
          </w:tcPr>
          <w:p w:rsidR="008635C8" w:rsidRDefault="008635C8" w:rsidP="00E001DE">
            <w:pPr>
              <w:jc w:val="center"/>
            </w:pPr>
            <w:r>
              <w:t>X</w:t>
            </w:r>
          </w:p>
          <w:p w:rsidR="008635C8" w:rsidRDefault="008635C8" w:rsidP="00E001DE">
            <w:pPr>
              <w:jc w:val="center"/>
            </w:pPr>
            <w:r>
              <w:t>(2014)</w:t>
            </w:r>
          </w:p>
        </w:tc>
        <w:tc>
          <w:tcPr>
            <w:tcW w:w="992" w:type="dxa"/>
          </w:tcPr>
          <w:p w:rsidR="008635C8" w:rsidRDefault="008635C8" w:rsidP="00E001DE">
            <w:pPr>
              <w:jc w:val="center"/>
            </w:pPr>
          </w:p>
        </w:tc>
      </w:tr>
      <w:tr w:rsidR="008635C8" w:rsidTr="00681824">
        <w:tc>
          <w:tcPr>
            <w:tcW w:w="3425" w:type="dxa"/>
          </w:tcPr>
          <w:p w:rsidR="00491305" w:rsidRDefault="00491305" w:rsidP="00E001DE">
            <w:pPr>
              <w:jc w:val="center"/>
              <w:rPr>
                <w:i/>
              </w:rPr>
            </w:pPr>
          </w:p>
          <w:p w:rsidR="008635C8" w:rsidRPr="00E001DE" w:rsidRDefault="002F06B6" w:rsidP="00E001DE">
            <w:pPr>
              <w:jc w:val="center"/>
              <w:rPr>
                <w:i/>
              </w:rPr>
            </w:pPr>
            <w:r>
              <w:rPr>
                <w:i/>
              </w:rPr>
              <w:t>Sistema de Información de la Media Técnica</w:t>
            </w:r>
          </w:p>
        </w:tc>
        <w:tc>
          <w:tcPr>
            <w:tcW w:w="3913" w:type="dxa"/>
          </w:tcPr>
          <w:p w:rsidR="008635C8" w:rsidRPr="00151448" w:rsidRDefault="002F06B6" w:rsidP="00E001DE">
            <w:pPr>
              <w:jc w:val="center"/>
              <w:rPr>
                <w:sz w:val="21"/>
                <w:szCs w:val="21"/>
              </w:rPr>
            </w:pPr>
            <w:r w:rsidRPr="00151448">
              <w:rPr>
                <w:sz w:val="21"/>
                <w:szCs w:val="21"/>
              </w:rPr>
              <w:t>Registro y Control de la siguiente información relacionada con las diferentes modalidades de la M.T. en la I.E:</w:t>
            </w:r>
          </w:p>
          <w:p w:rsidR="002F06B6" w:rsidRPr="00151448" w:rsidRDefault="002F06B6" w:rsidP="002F06B6">
            <w:pPr>
              <w:pStyle w:val="Prrafodelista"/>
              <w:numPr>
                <w:ilvl w:val="0"/>
                <w:numId w:val="1"/>
              </w:numPr>
              <w:rPr>
                <w:sz w:val="21"/>
                <w:szCs w:val="21"/>
              </w:rPr>
            </w:pPr>
            <w:r w:rsidRPr="00151448">
              <w:rPr>
                <w:sz w:val="21"/>
                <w:szCs w:val="21"/>
              </w:rPr>
              <w:t>Convenio</w:t>
            </w:r>
          </w:p>
          <w:p w:rsidR="002F06B6" w:rsidRPr="00151448" w:rsidRDefault="002F06B6" w:rsidP="002F06B6">
            <w:pPr>
              <w:pStyle w:val="Prrafodelista"/>
              <w:numPr>
                <w:ilvl w:val="0"/>
                <w:numId w:val="1"/>
              </w:numPr>
              <w:rPr>
                <w:sz w:val="21"/>
                <w:szCs w:val="21"/>
              </w:rPr>
            </w:pPr>
            <w:r w:rsidRPr="00151448">
              <w:rPr>
                <w:sz w:val="21"/>
                <w:szCs w:val="21"/>
              </w:rPr>
              <w:t>Reglamento</w:t>
            </w:r>
          </w:p>
          <w:p w:rsidR="002F06B6" w:rsidRPr="00151448" w:rsidRDefault="002F06B6" w:rsidP="002F06B6">
            <w:pPr>
              <w:pStyle w:val="Prrafodelista"/>
              <w:numPr>
                <w:ilvl w:val="0"/>
                <w:numId w:val="1"/>
              </w:numPr>
              <w:rPr>
                <w:sz w:val="21"/>
                <w:szCs w:val="21"/>
              </w:rPr>
            </w:pPr>
            <w:r w:rsidRPr="00151448">
              <w:rPr>
                <w:sz w:val="21"/>
                <w:szCs w:val="21"/>
              </w:rPr>
              <w:t>Estudiantes</w:t>
            </w:r>
          </w:p>
          <w:p w:rsidR="002F06B6" w:rsidRPr="00151448" w:rsidRDefault="002F06B6" w:rsidP="002F06B6">
            <w:pPr>
              <w:pStyle w:val="Prrafodelista"/>
              <w:numPr>
                <w:ilvl w:val="0"/>
                <w:numId w:val="1"/>
              </w:numPr>
              <w:rPr>
                <w:sz w:val="21"/>
                <w:szCs w:val="21"/>
              </w:rPr>
            </w:pPr>
            <w:r w:rsidRPr="00151448">
              <w:rPr>
                <w:sz w:val="21"/>
                <w:szCs w:val="21"/>
              </w:rPr>
              <w:t>Casos Especiales</w:t>
            </w:r>
          </w:p>
          <w:p w:rsidR="002F06B6" w:rsidRPr="00151448" w:rsidRDefault="002F06B6" w:rsidP="002F06B6">
            <w:pPr>
              <w:pStyle w:val="Prrafodelista"/>
              <w:numPr>
                <w:ilvl w:val="0"/>
                <w:numId w:val="1"/>
              </w:numPr>
              <w:rPr>
                <w:sz w:val="21"/>
                <w:szCs w:val="21"/>
              </w:rPr>
            </w:pPr>
            <w:r w:rsidRPr="00151448">
              <w:rPr>
                <w:sz w:val="21"/>
                <w:szCs w:val="21"/>
              </w:rPr>
              <w:t>Notas / Competencias / Logros / Resultados de Aprendizaje</w:t>
            </w:r>
          </w:p>
          <w:p w:rsidR="002F06B6" w:rsidRPr="00151448" w:rsidRDefault="002F06B6" w:rsidP="002F06B6">
            <w:pPr>
              <w:pStyle w:val="Prrafodelista"/>
              <w:numPr>
                <w:ilvl w:val="0"/>
                <w:numId w:val="1"/>
              </w:numPr>
              <w:rPr>
                <w:sz w:val="21"/>
                <w:szCs w:val="21"/>
              </w:rPr>
            </w:pPr>
            <w:r w:rsidRPr="00151448">
              <w:rPr>
                <w:sz w:val="21"/>
                <w:szCs w:val="21"/>
              </w:rPr>
              <w:t>Planes de Mejoramiento</w:t>
            </w:r>
          </w:p>
          <w:p w:rsidR="002F06B6" w:rsidRPr="00151448" w:rsidRDefault="002F06B6" w:rsidP="002F06B6">
            <w:pPr>
              <w:pStyle w:val="Prrafodelista"/>
              <w:numPr>
                <w:ilvl w:val="0"/>
                <w:numId w:val="1"/>
              </w:numPr>
              <w:rPr>
                <w:sz w:val="21"/>
                <w:szCs w:val="21"/>
              </w:rPr>
            </w:pPr>
            <w:r w:rsidRPr="00151448">
              <w:rPr>
                <w:sz w:val="21"/>
                <w:szCs w:val="21"/>
              </w:rPr>
              <w:t xml:space="preserve">Actas de Reuniones </w:t>
            </w:r>
          </w:p>
          <w:p w:rsidR="002F06B6" w:rsidRPr="00151448" w:rsidRDefault="002F06B6" w:rsidP="002F06B6">
            <w:pPr>
              <w:pStyle w:val="Prrafodelista"/>
              <w:rPr>
                <w:sz w:val="21"/>
                <w:szCs w:val="21"/>
              </w:rPr>
            </w:pPr>
          </w:p>
        </w:tc>
        <w:tc>
          <w:tcPr>
            <w:tcW w:w="1701" w:type="dxa"/>
          </w:tcPr>
          <w:p w:rsidR="008635C8" w:rsidRDefault="008635C8" w:rsidP="00E001DE">
            <w:pPr>
              <w:jc w:val="center"/>
            </w:pPr>
          </w:p>
          <w:p w:rsidR="002F06B6" w:rsidRDefault="002F06B6" w:rsidP="00E001DE">
            <w:pPr>
              <w:jc w:val="center"/>
            </w:pPr>
          </w:p>
          <w:p w:rsidR="002F06B6" w:rsidRDefault="002F06B6" w:rsidP="00E001DE">
            <w:pPr>
              <w:jc w:val="center"/>
            </w:pPr>
          </w:p>
        </w:tc>
        <w:tc>
          <w:tcPr>
            <w:tcW w:w="992" w:type="dxa"/>
          </w:tcPr>
          <w:p w:rsidR="008635C8" w:rsidRDefault="008635C8" w:rsidP="00E001DE">
            <w:pPr>
              <w:jc w:val="center"/>
            </w:pPr>
          </w:p>
          <w:p w:rsidR="002F06B6" w:rsidRDefault="002F06B6" w:rsidP="00E001DE">
            <w:pPr>
              <w:jc w:val="center"/>
            </w:pPr>
          </w:p>
          <w:p w:rsidR="002F06B6" w:rsidRDefault="002F06B6" w:rsidP="00E001DE">
            <w:pPr>
              <w:jc w:val="center"/>
            </w:pPr>
            <w:r>
              <w:t>X</w:t>
            </w:r>
          </w:p>
        </w:tc>
      </w:tr>
      <w:tr w:rsidR="008635C8" w:rsidTr="00681824">
        <w:tc>
          <w:tcPr>
            <w:tcW w:w="3425" w:type="dxa"/>
          </w:tcPr>
          <w:p w:rsidR="008635C8" w:rsidRPr="00E001DE" w:rsidRDefault="00491305" w:rsidP="00E001DE">
            <w:pPr>
              <w:jc w:val="center"/>
              <w:rPr>
                <w:i/>
              </w:rPr>
            </w:pPr>
            <w:r>
              <w:rPr>
                <w:i/>
              </w:rPr>
              <w:t>Software Área de Educación Física</w:t>
            </w:r>
          </w:p>
        </w:tc>
        <w:tc>
          <w:tcPr>
            <w:tcW w:w="3913" w:type="dxa"/>
          </w:tcPr>
          <w:p w:rsidR="008635C8" w:rsidRPr="00151448" w:rsidRDefault="00491305" w:rsidP="00491305">
            <w:pPr>
              <w:rPr>
                <w:sz w:val="21"/>
                <w:szCs w:val="21"/>
              </w:rPr>
            </w:pPr>
            <w:r w:rsidRPr="00151448">
              <w:rPr>
                <w:sz w:val="21"/>
                <w:szCs w:val="21"/>
              </w:rPr>
              <w:t>Sistema de Información que permite el registro, control y evaluación de los estudiantes respecto a:</w:t>
            </w:r>
          </w:p>
          <w:p w:rsidR="00491305" w:rsidRPr="00151448" w:rsidRDefault="00491305" w:rsidP="00491305">
            <w:pPr>
              <w:pStyle w:val="Prrafodelista"/>
              <w:numPr>
                <w:ilvl w:val="0"/>
                <w:numId w:val="4"/>
              </w:numPr>
              <w:rPr>
                <w:sz w:val="21"/>
                <w:szCs w:val="21"/>
              </w:rPr>
            </w:pPr>
            <w:r w:rsidRPr="00151448">
              <w:rPr>
                <w:sz w:val="21"/>
                <w:szCs w:val="21"/>
              </w:rPr>
              <w:t>Capacidades Físicas Condicionales (Fuerza, Resistencia, Velocidad, Flexibilidad)</w:t>
            </w:r>
          </w:p>
          <w:p w:rsidR="00491305" w:rsidRPr="00151448" w:rsidRDefault="00491305" w:rsidP="00491305">
            <w:pPr>
              <w:pStyle w:val="Prrafodelista"/>
              <w:numPr>
                <w:ilvl w:val="0"/>
                <w:numId w:val="4"/>
              </w:numPr>
              <w:rPr>
                <w:sz w:val="21"/>
                <w:szCs w:val="21"/>
              </w:rPr>
            </w:pPr>
            <w:r w:rsidRPr="00151448">
              <w:rPr>
                <w:sz w:val="21"/>
                <w:szCs w:val="21"/>
              </w:rPr>
              <w:t>Capacidades Físicas Coordinativas</w:t>
            </w:r>
          </w:p>
          <w:p w:rsidR="00491305" w:rsidRPr="00151448" w:rsidRDefault="00491305" w:rsidP="00491305">
            <w:pPr>
              <w:pStyle w:val="Prrafodelista"/>
              <w:numPr>
                <w:ilvl w:val="0"/>
                <w:numId w:val="4"/>
              </w:numPr>
              <w:rPr>
                <w:sz w:val="21"/>
                <w:szCs w:val="21"/>
              </w:rPr>
            </w:pPr>
            <w:r w:rsidRPr="00151448">
              <w:rPr>
                <w:sz w:val="21"/>
                <w:szCs w:val="21"/>
              </w:rPr>
              <w:t>Gestos Técnicos en las diferentes disciplinas deportivas</w:t>
            </w:r>
          </w:p>
          <w:p w:rsidR="00151448" w:rsidRPr="00151448" w:rsidRDefault="00151448" w:rsidP="00151448">
            <w:pPr>
              <w:rPr>
                <w:sz w:val="21"/>
                <w:szCs w:val="21"/>
              </w:rPr>
            </w:pPr>
            <w:r w:rsidRPr="00151448">
              <w:rPr>
                <w:sz w:val="21"/>
                <w:szCs w:val="21"/>
              </w:rPr>
              <w:t>(Asesoría por parte de los docentes de Educación Física)</w:t>
            </w:r>
          </w:p>
        </w:tc>
        <w:tc>
          <w:tcPr>
            <w:tcW w:w="1701" w:type="dxa"/>
          </w:tcPr>
          <w:p w:rsidR="008635C8" w:rsidRDefault="008635C8" w:rsidP="00E001DE">
            <w:pPr>
              <w:jc w:val="center"/>
            </w:pPr>
          </w:p>
        </w:tc>
        <w:tc>
          <w:tcPr>
            <w:tcW w:w="992" w:type="dxa"/>
          </w:tcPr>
          <w:p w:rsidR="008635C8" w:rsidRDefault="008635C8" w:rsidP="00E001DE">
            <w:pPr>
              <w:jc w:val="center"/>
            </w:pPr>
          </w:p>
          <w:p w:rsidR="00491305" w:rsidRDefault="00491305" w:rsidP="00E001DE">
            <w:pPr>
              <w:jc w:val="center"/>
            </w:pPr>
          </w:p>
          <w:p w:rsidR="00491305" w:rsidRDefault="00491305" w:rsidP="00E001DE">
            <w:pPr>
              <w:jc w:val="center"/>
            </w:pPr>
          </w:p>
          <w:p w:rsidR="00491305" w:rsidRDefault="00491305" w:rsidP="00E001DE">
            <w:pPr>
              <w:jc w:val="center"/>
            </w:pPr>
          </w:p>
          <w:p w:rsidR="00491305" w:rsidRDefault="00491305" w:rsidP="00E001DE">
            <w:pPr>
              <w:jc w:val="center"/>
            </w:pPr>
            <w:r>
              <w:t>X</w:t>
            </w:r>
          </w:p>
        </w:tc>
      </w:tr>
      <w:tr w:rsidR="00AB725E" w:rsidTr="00681824">
        <w:tc>
          <w:tcPr>
            <w:tcW w:w="3425" w:type="dxa"/>
          </w:tcPr>
          <w:p w:rsidR="00AB725E" w:rsidRDefault="00AB725E" w:rsidP="00E001DE">
            <w:pPr>
              <w:jc w:val="center"/>
              <w:rPr>
                <w:i/>
              </w:rPr>
            </w:pPr>
            <w:r>
              <w:rPr>
                <w:i/>
              </w:rPr>
              <w:t>Sistema de Información para la Planeación Institucional</w:t>
            </w:r>
          </w:p>
        </w:tc>
        <w:tc>
          <w:tcPr>
            <w:tcW w:w="3913" w:type="dxa"/>
          </w:tcPr>
          <w:p w:rsidR="00AB725E" w:rsidRPr="00151448" w:rsidRDefault="00AB725E" w:rsidP="00AB725E">
            <w:pPr>
              <w:jc w:val="center"/>
              <w:rPr>
                <w:sz w:val="21"/>
                <w:szCs w:val="21"/>
              </w:rPr>
            </w:pPr>
            <w:r w:rsidRPr="00151448">
              <w:rPr>
                <w:sz w:val="21"/>
                <w:szCs w:val="21"/>
              </w:rPr>
              <w:t>Registro y control de los datos relacionados con la planeación en cada una de las asignaturas.  Contiene información relacionada con Logros, Recursos, Competencias MEN, Temáticas (Conceptual, Procedimental, Actitudinal), Observaciones.</w:t>
            </w:r>
          </w:p>
        </w:tc>
        <w:tc>
          <w:tcPr>
            <w:tcW w:w="1701" w:type="dxa"/>
          </w:tcPr>
          <w:p w:rsidR="00AB725E" w:rsidRDefault="00AB725E" w:rsidP="00E001DE">
            <w:pPr>
              <w:jc w:val="center"/>
            </w:pPr>
          </w:p>
        </w:tc>
        <w:tc>
          <w:tcPr>
            <w:tcW w:w="992" w:type="dxa"/>
          </w:tcPr>
          <w:p w:rsidR="00AB725E" w:rsidRDefault="00AB725E" w:rsidP="00E001DE">
            <w:pPr>
              <w:jc w:val="center"/>
            </w:pPr>
          </w:p>
          <w:p w:rsidR="00AB725E" w:rsidRDefault="00AB725E" w:rsidP="00E001DE">
            <w:pPr>
              <w:jc w:val="center"/>
            </w:pPr>
          </w:p>
          <w:p w:rsidR="00AB725E" w:rsidRDefault="00AB725E" w:rsidP="00E001DE">
            <w:pPr>
              <w:jc w:val="center"/>
            </w:pPr>
            <w:r>
              <w:t>X</w:t>
            </w:r>
          </w:p>
        </w:tc>
      </w:tr>
      <w:tr w:rsidR="00AB725E" w:rsidTr="00681824">
        <w:tc>
          <w:tcPr>
            <w:tcW w:w="3425" w:type="dxa"/>
          </w:tcPr>
          <w:p w:rsidR="00AB725E" w:rsidRDefault="00AB725E" w:rsidP="00E001DE">
            <w:pPr>
              <w:jc w:val="center"/>
              <w:rPr>
                <w:i/>
              </w:rPr>
            </w:pPr>
            <w:r>
              <w:rPr>
                <w:i/>
              </w:rPr>
              <w:t>Sistema de Información para el registro y control Tecnológico en la IE</w:t>
            </w:r>
          </w:p>
        </w:tc>
        <w:tc>
          <w:tcPr>
            <w:tcW w:w="3913" w:type="dxa"/>
          </w:tcPr>
          <w:p w:rsidR="00AB725E" w:rsidRPr="00151448" w:rsidRDefault="00AB725E" w:rsidP="00AB725E">
            <w:pPr>
              <w:jc w:val="center"/>
              <w:rPr>
                <w:sz w:val="21"/>
                <w:szCs w:val="21"/>
              </w:rPr>
            </w:pPr>
            <w:r w:rsidRPr="00151448">
              <w:rPr>
                <w:sz w:val="21"/>
                <w:szCs w:val="21"/>
              </w:rPr>
              <w:t>Software que permitirá llevar el inventario de los recursos tecnológicos institucionales además del control de préstamos y devoluciones</w:t>
            </w:r>
            <w:r w:rsidR="00151448" w:rsidRPr="00151448">
              <w:rPr>
                <w:sz w:val="21"/>
                <w:szCs w:val="21"/>
              </w:rPr>
              <w:t xml:space="preserve"> (Asesoría por los docentes de T.I.)</w:t>
            </w:r>
          </w:p>
        </w:tc>
        <w:tc>
          <w:tcPr>
            <w:tcW w:w="1701" w:type="dxa"/>
          </w:tcPr>
          <w:p w:rsidR="00AB725E" w:rsidRDefault="00AB725E" w:rsidP="00E001DE">
            <w:pPr>
              <w:jc w:val="center"/>
            </w:pPr>
          </w:p>
          <w:p w:rsidR="00AB725E" w:rsidRDefault="00AB725E" w:rsidP="00E001DE">
            <w:pPr>
              <w:jc w:val="center"/>
            </w:pPr>
            <w:r>
              <w:t>X</w:t>
            </w:r>
          </w:p>
          <w:p w:rsidR="00AB725E" w:rsidRDefault="00AB725E" w:rsidP="00E001DE">
            <w:pPr>
              <w:jc w:val="center"/>
            </w:pPr>
            <w:r>
              <w:t>(2014)</w:t>
            </w:r>
          </w:p>
        </w:tc>
        <w:tc>
          <w:tcPr>
            <w:tcW w:w="992" w:type="dxa"/>
          </w:tcPr>
          <w:p w:rsidR="00AB725E" w:rsidRDefault="00AB725E" w:rsidP="00E001DE">
            <w:pPr>
              <w:jc w:val="center"/>
            </w:pPr>
          </w:p>
        </w:tc>
      </w:tr>
      <w:tr w:rsidR="00E84D91" w:rsidTr="00681824">
        <w:tc>
          <w:tcPr>
            <w:tcW w:w="3425" w:type="dxa"/>
          </w:tcPr>
          <w:p w:rsidR="00E84D91" w:rsidRDefault="00E84D91" w:rsidP="00E001DE">
            <w:pPr>
              <w:jc w:val="center"/>
              <w:rPr>
                <w:i/>
              </w:rPr>
            </w:pPr>
            <w:r>
              <w:rPr>
                <w:i/>
              </w:rPr>
              <w:t>Sistema de Información Académico</w:t>
            </w:r>
          </w:p>
        </w:tc>
        <w:tc>
          <w:tcPr>
            <w:tcW w:w="3913" w:type="dxa"/>
          </w:tcPr>
          <w:p w:rsidR="00E84D91" w:rsidRPr="00151448" w:rsidRDefault="00E84D91" w:rsidP="00AB725E">
            <w:pPr>
              <w:jc w:val="center"/>
              <w:rPr>
                <w:sz w:val="21"/>
                <w:szCs w:val="21"/>
              </w:rPr>
            </w:pPr>
            <w:r w:rsidRPr="00151448">
              <w:rPr>
                <w:sz w:val="21"/>
                <w:szCs w:val="21"/>
              </w:rPr>
              <w:t xml:space="preserve">Software que permita el almacenamiento y búsqueda de información relacionada con el Sistema Institucional de Evaluación (SIE) y modificaciones </w:t>
            </w:r>
            <w:r w:rsidR="00151448">
              <w:rPr>
                <w:sz w:val="21"/>
                <w:szCs w:val="21"/>
              </w:rPr>
              <w:t>(versiones).  (Asesoría por Coordinaci</w:t>
            </w:r>
            <w:r w:rsidR="0036218C">
              <w:rPr>
                <w:sz w:val="21"/>
                <w:szCs w:val="21"/>
              </w:rPr>
              <w:t>ón Académica)</w:t>
            </w:r>
          </w:p>
        </w:tc>
        <w:tc>
          <w:tcPr>
            <w:tcW w:w="1701" w:type="dxa"/>
          </w:tcPr>
          <w:p w:rsidR="00E84D91" w:rsidRDefault="00E84D91" w:rsidP="00E001DE">
            <w:pPr>
              <w:jc w:val="center"/>
            </w:pPr>
          </w:p>
        </w:tc>
        <w:tc>
          <w:tcPr>
            <w:tcW w:w="992" w:type="dxa"/>
          </w:tcPr>
          <w:p w:rsidR="00E84D91" w:rsidRDefault="00E84D91" w:rsidP="00E001DE">
            <w:pPr>
              <w:jc w:val="center"/>
            </w:pPr>
          </w:p>
          <w:p w:rsidR="00E84D91" w:rsidRDefault="00E84D91" w:rsidP="00E001DE">
            <w:pPr>
              <w:jc w:val="center"/>
            </w:pPr>
            <w:r>
              <w:t>X</w:t>
            </w:r>
          </w:p>
        </w:tc>
      </w:tr>
    </w:tbl>
    <w:p w:rsidR="00FF52F8" w:rsidRDefault="00FF52F8"/>
    <w:p w:rsidR="003E170F" w:rsidRDefault="003E170F"/>
    <w:p w:rsidR="00E001DE" w:rsidRDefault="00E001DE">
      <w:r>
        <w:t>Atentamente,</w:t>
      </w:r>
    </w:p>
    <w:p w:rsidR="00E001DE" w:rsidRDefault="00E001DE">
      <w:r>
        <w:t xml:space="preserve">Diana Marcela Osorio Gómez – Docente MT y TI 10º y 11º </w:t>
      </w:r>
    </w:p>
    <w:sectPr w:rsidR="00E001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6DB"/>
    <w:multiLevelType w:val="hybridMultilevel"/>
    <w:tmpl w:val="0E148D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72B754B"/>
    <w:multiLevelType w:val="hybridMultilevel"/>
    <w:tmpl w:val="FCB8C0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1140E2"/>
    <w:multiLevelType w:val="hybridMultilevel"/>
    <w:tmpl w:val="C4A8F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8094D60"/>
    <w:multiLevelType w:val="hybridMultilevel"/>
    <w:tmpl w:val="35DA7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F8"/>
    <w:rsid w:val="00057E4F"/>
    <w:rsid w:val="00101FAF"/>
    <w:rsid w:val="00151448"/>
    <w:rsid w:val="002F06B6"/>
    <w:rsid w:val="0036218C"/>
    <w:rsid w:val="003E170F"/>
    <w:rsid w:val="00474529"/>
    <w:rsid w:val="00491305"/>
    <w:rsid w:val="00681824"/>
    <w:rsid w:val="008635C8"/>
    <w:rsid w:val="00A62E7C"/>
    <w:rsid w:val="00AB725E"/>
    <w:rsid w:val="00E001DE"/>
    <w:rsid w:val="00E84D91"/>
    <w:rsid w:val="00EA7BA3"/>
    <w:rsid w:val="00FF52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0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Estatal</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ge-basico72</dc:creator>
  <cp:lastModifiedBy>Claudia</cp:lastModifiedBy>
  <cp:revision>2</cp:revision>
  <dcterms:created xsi:type="dcterms:W3CDTF">2014-09-15T17:03:00Z</dcterms:created>
  <dcterms:modified xsi:type="dcterms:W3CDTF">2014-09-15T17:03:00Z</dcterms:modified>
</cp:coreProperties>
</file>